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9B8" w:rsidRDefault="00F26D7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Додаток  2</w:t>
      </w:r>
    </w:p>
    <w:p w:rsidR="00D459B8" w:rsidRDefault="00D459B8">
      <w:pPr>
        <w:jc w:val="both"/>
        <w:rPr>
          <w:b/>
          <w:sz w:val="28"/>
          <w:szCs w:val="28"/>
        </w:rPr>
      </w:pPr>
    </w:p>
    <w:p w:rsidR="00D459B8" w:rsidRDefault="00F26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D459B8" w:rsidRDefault="00F26D74">
      <w:pPr>
        <w:ind w:left="-180" w:right="-1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регіональних цільових програм, які передбачається реалізувати </w:t>
      </w:r>
    </w:p>
    <w:p w:rsidR="00D459B8" w:rsidRDefault="00F26D74">
      <w:pPr>
        <w:ind w:left="-180" w:right="-1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2022 році</w:t>
      </w:r>
    </w:p>
    <w:p w:rsidR="00D459B8" w:rsidRDefault="00D459B8">
      <w:pPr>
        <w:ind w:left="-180" w:right="-186"/>
        <w:jc w:val="both"/>
        <w:rPr>
          <w:b/>
          <w:sz w:val="28"/>
          <w:szCs w:val="28"/>
        </w:rPr>
      </w:pPr>
    </w:p>
    <w:tbl>
      <w:tblPr>
        <w:tblStyle w:val="ab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3969"/>
        <w:gridCol w:w="5529"/>
        <w:gridCol w:w="3118"/>
        <w:gridCol w:w="1559"/>
      </w:tblGrid>
      <w:tr w:rsidR="00D459B8">
        <w:trPr>
          <w:trHeight w:val="65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F26D74">
            <w:pPr>
              <w:widowControl w:val="0"/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D459B8">
            <w:pPr>
              <w:widowControl w:val="0"/>
              <w:ind w:left="-57" w:right="-57"/>
              <w:jc w:val="both"/>
              <w:rPr>
                <w:b/>
              </w:rPr>
            </w:pPr>
          </w:p>
          <w:p w:rsidR="00D459B8" w:rsidRDefault="00F26D74">
            <w:pPr>
              <w:widowControl w:val="0"/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Повна назва програми,</w:t>
            </w:r>
          </w:p>
          <w:p w:rsidR="00D459B8" w:rsidRDefault="00F26D74">
            <w:pPr>
              <w:widowControl w:val="0"/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замовники виконання програми</w:t>
            </w:r>
          </w:p>
          <w:p w:rsidR="00D459B8" w:rsidRDefault="00D459B8">
            <w:pPr>
              <w:widowControl w:val="0"/>
              <w:ind w:left="-57" w:right="-57"/>
              <w:jc w:val="both"/>
              <w:rPr>
                <w:b/>
              </w:rPr>
            </w:pPr>
          </w:p>
        </w:tc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F26D74">
            <w:pPr>
              <w:widowControl w:val="0"/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Програма підготовлена на виконання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F26D74">
            <w:pPr>
              <w:widowControl w:val="0"/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Програма</w:t>
            </w:r>
          </w:p>
          <w:p w:rsidR="00D459B8" w:rsidRDefault="00F26D74">
            <w:pPr>
              <w:widowControl w:val="0"/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затверджена</w:t>
            </w:r>
          </w:p>
          <w:p w:rsidR="00D459B8" w:rsidRDefault="00D459B8">
            <w:pPr>
              <w:widowControl w:val="0"/>
              <w:ind w:left="-57" w:right="-57"/>
              <w:jc w:val="both"/>
              <w:rPr>
                <w:b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F26D74">
            <w:pPr>
              <w:widowControl w:val="0"/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Термін</w:t>
            </w:r>
          </w:p>
          <w:p w:rsidR="00D459B8" w:rsidRDefault="00F26D74">
            <w:pPr>
              <w:widowControl w:val="0"/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реалізації програми</w:t>
            </w:r>
          </w:p>
        </w:tc>
      </w:tr>
      <w:tr w:rsidR="00D459B8">
        <w:trPr>
          <w:trHeight w:val="358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D45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D45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D45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D45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D459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5</w:t>
            </w:r>
          </w:p>
        </w:tc>
      </w:tr>
      <w:tr w:rsidR="00D459B8">
        <w:trPr>
          <w:trHeight w:val="17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ind w:left="-57" w:right="-57"/>
              <w:jc w:val="both"/>
            </w:pPr>
            <w:r>
              <w:t xml:space="preserve">«Програма підтримки національних меншин та розвитку міжнаціональних відносин у Закарпатській області на 2021-2025 роки, Департамент </w:t>
            </w:r>
            <w:proofErr w:type="spellStart"/>
            <w:r>
              <w:t>культири</w:t>
            </w:r>
            <w:proofErr w:type="spellEnd"/>
            <w:r>
              <w:t>, національностей та релігії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Закон України «Про національні меншини в Україні»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сесії Закарпатської обласної ради від 17.12.2020 №51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2021-2025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ind w:left="-57" w:right="-57"/>
              <w:jc w:val="both"/>
            </w:pPr>
            <w:r>
              <w:t xml:space="preserve">«Програма охорони культурної спадщини Закарпатської області на 2021-2023 роки», Департамент </w:t>
            </w:r>
            <w:proofErr w:type="spellStart"/>
            <w:r>
              <w:t>культири</w:t>
            </w:r>
            <w:proofErr w:type="spellEnd"/>
            <w:r>
              <w:t>, національностей та релігії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Закон України «Про культуру»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сесії Закарпатської обласної ради від 01.10.2020 №1833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2021-2023 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«Програма Центр культур національних меншин Закарпаття на 2021-2025 роки», Департамент </w:t>
            </w:r>
            <w:proofErr w:type="spellStart"/>
            <w:r>
              <w:t>культири</w:t>
            </w:r>
            <w:proofErr w:type="spellEnd"/>
            <w:r>
              <w:t>, національностей та релігії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Закон України «Про національні меншини в Україні»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сесії Закарпатської обласної ради від 01.10.2020 №1834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2021-2025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«Програма розвитку культури Закарпатської області на 2021-2023 роки», Департамент </w:t>
            </w:r>
            <w:proofErr w:type="spellStart"/>
            <w:r>
              <w:t>культири</w:t>
            </w:r>
            <w:proofErr w:type="spellEnd"/>
            <w:r>
              <w:t>, національностей та релігії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Закон України «Про культуру»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сесії Закарпатської обла</w:t>
            </w:r>
            <w:r>
              <w:t>сної ради від 01.10.2020 №1832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2021-2023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Регіональна програма розвитку автомобільних доріг загального </w:t>
            </w:r>
            <w:r>
              <w:lastRenderedPageBreak/>
              <w:t xml:space="preserve">користування місцевого значення на 2019-2022 роки, Департамент інфраструктури, розвитку і утримання мережі автомобільних доріг загального користування </w:t>
            </w:r>
            <w:r>
              <w:t>місцевого значення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 xml:space="preserve">Постанови КМУ від 21.03.2018 №382 «Про затвердження Державної цільової економічної </w:t>
            </w:r>
            <w:r>
              <w:lastRenderedPageBreak/>
              <w:t>програми розвитку автомобільних доріг загального користування державного значення на 2018-2022 роки».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Рішенням сесії обласної ради від 27.09.2018 р. №1286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2019-2022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Програма розвитку прикордонної інфраструктури в Закарпатській області на 2018-2022 роки, Департамент інфраструктури, розвитку і утримання мережі автомобільних доріг загального користування місцевого значення</w:t>
            </w:r>
          </w:p>
          <w:p w:rsidR="00D459B8" w:rsidRDefault="00D459B8">
            <w:pPr>
              <w:widowControl w:val="0"/>
              <w:ind w:left="-57" w:right="-57"/>
              <w:jc w:val="both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Постанови КМУ від 18.01.1999 №48 «Про затвердження порядку здійснення координації діяльності органів виконавчої влади та органів місцевого самоврядування з питань додержання режимів на державному кордоні від 18.08.2010 №751 «Про затвердження положення про </w:t>
            </w:r>
            <w:r>
              <w:t>пункти пропуску через державний кордон та пункти контролю».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Рішенням сесії обласної ради від 22.02.2018 р. №1065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2018-2022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Програма підвищення рівня безпеки дорожнього руху у Закарпатській області на період до 2023 року, Департамент інфраструктури, розв</w:t>
            </w:r>
            <w:r>
              <w:t>итку і утримання мережі автомобільних доріг загального користування місцевого значення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Державної програми підвищення рівня безпеки дорожнього руху в Україні на період до 2023 року , затвердженої Постановою КМУ від 21.12.2020 №1287, Стратегії підвищення рів</w:t>
            </w:r>
            <w:r>
              <w:t>ня безпеки дорожнього руху в Україні на період до 2024 року, схваленої Розпорядження м КМУ від 21.10.2020 №1360-р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Рішенням сесії обласної ради від 25.02.2021 р. №125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До 2023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Програма розвитку Закарпатського обласного комунального підприємства «Міжнародн</w:t>
            </w:r>
            <w:r>
              <w:t>ий аеропорт «Ужгород» на 2021-2025 роки, Департамент інфраструктури, розвитку і утримання мережі автомобільних доріг загального користування місцевого значення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Регіональної стратегії розвитку Закарпатської області на період 2021-2027 роки, затверджена рішенням обласної ради від 20.12.2019 №1630.</w:t>
            </w:r>
          </w:p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План заходів із реалізації у 2021-2023 роках Регіональної стратегії розвитку Закарпатської області на період 2021-2027 </w:t>
            </w:r>
            <w:r>
              <w:t>роки, затверджений рішенням обласної ради від 20.12.2019 №1631.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Рішенням сесії обласної ради від 16. 07.2020 р. №1743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До 2021-2025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Програма розвитку малого та середнього підприємництва у Закарпатській області на 2021 – 2023 роки, Департамент економічног</w:t>
            </w:r>
            <w:r>
              <w:t>о та регіонального розвитку, торгівлі, залучення інвестицій, забезпечення виконання державних програм та контролю за їх виконанням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Законів України: «Про розвиток та державну підтримку малого та середнього підприємництва в Україні», «Про державну допомогу с</w:t>
            </w:r>
            <w:r>
              <w:t xml:space="preserve">уб’єктам господарювання», Регіональної стратегії розвитку Закарпатської області на період  2021-2027 років та Плану заходів </w:t>
            </w:r>
            <w:proofErr w:type="spellStart"/>
            <w:r>
              <w:t>їз</w:t>
            </w:r>
            <w:proofErr w:type="spellEnd"/>
            <w:r>
              <w:t xml:space="preserve"> її реалізації у 2021-2023 роках, затверджених рішенням обласної ради від 20.12.2019 № 1630 та № 1631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Рішенням Закарпатської облас</w:t>
            </w:r>
            <w:r>
              <w:t>ної ради 17 грудня 2020 року № 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2021-2023 роки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Програма створення та впровадження містобудівного кадастру Закарпатської області на 2019-2023 роки, Управління містобудування та архітектури обласної державної адміністрації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 xml:space="preserve">Постанови Кабінету Міністрів </w:t>
            </w:r>
            <w:r>
              <w:t>України від 25 травня 2011 року №559 “Про містобудівний кадастр” (у відповідності до статті 22 Закону України “Про регулювання містобудівної діяльності”)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 xml:space="preserve">Рішення </w:t>
            </w:r>
          </w:p>
          <w:p w:rsidR="00D459B8" w:rsidRDefault="00F26D74">
            <w:pPr>
              <w:jc w:val="both"/>
            </w:pPr>
            <w:r>
              <w:t xml:space="preserve">обласної ради </w:t>
            </w:r>
          </w:p>
          <w:p w:rsidR="00D459B8" w:rsidRDefault="00F26D74">
            <w:pPr>
              <w:jc w:val="both"/>
            </w:pPr>
            <w:r>
              <w:t>від 13.12.2018 №1337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2019-2023 роки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 xml:space="preserve">Комплексна соціально – економічна програма забезпечення молоді, учасників антитерористичних операцій та внутрішньо-переміщених осіб житлом у Закарпатській області на 2018-2022 роки, Управління містобудування та архітектури обласної державної адміністрації </w:t>
            </w:r>
            <w:r>
              <w:t>спільно з Закарпатським регіональним управлінням Державної спеціалізованої фінансової установи „Державний фонд сприяння молодіжному житловому будівництву”, Управління містобудування та архітектури обласної державної адміністрації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 xml:space="preserve">Порядку надання пільгових </w:t>
            </w:r>
            <w:r>
              <w:t xml:space="preserve">довготермінових кредитів сім’ям та одиноким молодим громадянам на будівництво (реконструкцію) і придбання житла, затвердженого постановою КМУ від 29.05.01 № 584, Порядку надання державної підтримки для забезпечення громадян доступним житлом, затвердженого </w:t>
            </w:r>
            <w:r>
              <w:t>постановою КМУ від 11.02.09 №140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 xml:space="preserve">Рішення </w:t>
            </w:r>
          </w:p>
          <w:p w:rsidR="00D459B8" w:rsidRDefault="00F26D74">
            <w:pPr>
              <w:widowControl w:val="0"/>
              <w:jc w:val="both"/>
            </w:pPr>
            <w:r>
              <w:t xml:space="preserve">обласної ради </w:t>
            </w:r>
          </w:p>
          <w:p w:rsidR="00D459B8" w:rsidRDefault="00F26D74">
            <w:pPr>
              <w:widowControl w:val="0"/>
              <w:jc w:val="both"/>
            </w:pPr>
            <w:r>
              <w:t xml:space="preserve">від 21.09.2017 </w:t>
            </w:r>
          </w:p>
          <w:p w:rsidR="00D459B8" w:rsidRDefault="00F26D74">
            <w:pPr>
              <w:jc w:val="both"/>
            </w:pPr>
            <w:r>
              <w:t>№ 909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2018-2022 роки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12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59B8" w:rsidRDefault="00F26D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Програма поліпшення </w:t>
            </w:r>
            <w:proofErr w:type="spellStart"/>
            <w:r>
              <w:rPr>
                <w:color w:val="000000"/>
              </w:rPr>
              <w:t>безбар’єрного</w:t>
            </w:r>
            <w:proofErr w:type="spellEnd"/>
            <w:r>
              <w:rPr>
                <w:color w:val="000000"/>
              </w:rPr>
              <w:t xml:space="preserve"> простору у Закарпатській області на 2022 – 2024 роки, Управління містобудування та архітектури облдержадміністрації, уповноважені (виконавчі) органи місцевих рад, Закарпатське обласне товариство осіб з інвалідністю</w:t>
            </w:r>
          </w:p>
        </w:tc>
        <w:tc>
          <w:tcPr>
            <w:tcW w:w="552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59B8" w:rsidRDefault="00F26D74">
            <w:pPr>
              <w:pStyle w:val="1"/>
              <w:shd w:val="clear" w:color="auto" w:fill="FFFFFF"/>
              <w:ind w:left="0"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Указ Пр</w:t>
            </w:r>
            <w:r>
              <w:rPr>
                <w:b w:val="0"/>
                <w:sz w:val="24"/>
                <w:szCs w:val="24"/>
              </w:rPr>
              <w:t xml:space="preserve">езидента  </w:t>
            </w:r>
            <w:proofErr w:type="spellStart"/>
            <w:r>
              <w:rPr>
                <w:b w:val="0"/>
                <w:sz w:val="24"/>
                <w:szCs w:val="24"/>
              </w:rPr>
              <w:t>України</w:t>
            </w:r>
            <w:proofErr w:type="spellEnd"/>
            <w:r>
              <w:rPr>
                <w:b w:val="0"/>
                <w:sz w:val="24"/>
                <w:szCs w:val="24"/>
              </w:rPr>
              <w:t xml:space="preserve"> №533/2020 „Про </w:t>
            </w:r>
            <w:proofErr w:type="spellStart"/>
            <w:r>
              <w:rPr>
                <w:b w:val="0"/>
                <w:sz w:val="24"/>
                <w:szCs w:val="24"/>
              </w:rPr>
              <w:t>забезпечення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створення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безбар’єрного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простору в </w:t>
            </w:r>
            <w:proofErr w:type="spellStart"/>
            <w:r>
              <w:rPr>
                <w:b w:val="0"/>
                <w:sz w:val="24"/>
                <w:szCs w:val="24"/>
              </w:rPr>
              <w:t>Україні</w:t>
            </w:r>
            <w:proofErr w:type="spellEnd"/>
            <w:r>
              <w:rPr>
                <w:b w:val="0"/>
                <w:sz w:val="24"/>
                <w:szCs w:val="24"/>
              </w:rPr>
              <w:t>”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459B8" w:rsidRDefault="00F26D74">
            <w:pPr>
              <w:widowControl w:val="0"/>
              <w:jc w:val="both"/>
            </w:pPr>
            <w:r>
              <w:t xml:space="preserve">Рішення </w:t>
            </w:r>
          </w:p>
          <w:p w:rsidR="00D459B8" w:rsidRDefault="00F26D74">
            <w:pPr>
              <w:widowControl w:val="0"/>
              <w:jc w:val="both"/>
            </w:pPr>
            <w:r>
              <w:t xml:space="preserve">обласної ради </w:t>
            </w:r>
          </w:p>
          <w:p w:rsidR="00D459B8" w:rsidRDefault="00F26D74">
            <w:pPr>
              <w:widowControl w:val="0"/>
              <w:jc w:val="both"/>
            </w:pPr>
            <w:r>
              <w:t xml:space="preserve">від 24.06.2021 </w:t>
            </w:r>
          </w:p>
          <w:p w:rsidR="00D459B8" w:rsidRDefault="00F26D74">
            <w:pPr>
              <w:widowControl w:val="0"/>
              <w:jc w:val="both"/>
            </w:pPr>
            <w:r>
              <w:t xml:space="preserve">№ 278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59B8" w:rsidRDefault="00F26D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2022 – 2024 роки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spacing w:after="160" w:line="259" w:lineRule="auto"/>
              <w:ind w:left="-57" w:right="-57"/>
              <w:jc w:val="both"/>
            </w:pPr>
            <w:r>
              <w:t>Програма формування позитивного міжнародного інвестиційного іміджу та залучення іноземних інвестицій у Закарпатську область на 2021-2025 роки, Департамент економічного та регіонального розвитку, торгівлі, залучення інвестицій, забезпечення виконання держав</w:t>
            </w:r>
            <w:r>
              <w:t>них програм та контролю за їх виконанням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spacing w:after="160" w:line="259" w:lineRule="auto"/>
              <w:jc w:val="both"/>
            </w:pPr>
            <w:r>
              <w:t>Відповідно до статті 43 Закону України «Про місцеве самоврядування в Україні».</w:t>
            </w:r>
          </w:p>
          <w:p w:rsidR="00D459B8" w:rsidRDefault="00D459B8">
            <w:pPr>
              <w:widowControl w:val="0"/>
              <w:ind w:left="-57" w:right="-57"/>
              <w:jc w:val="both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Від 17.12.2020 року № 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2021 – 2025 рр.</w:t>
            </w:r>
          </w:p>
        </w:tc>
      </w:tr>
      <w:tr w:rsidR="00D459B8">
        <w:trPr>
          <w:trHeight w:val="15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14</w:t>
            </w:r>
          </w:p>
        </w:tc>
        <w:tc>
          <w:tcPr>
            <w:tcW w:w="3969" w:type="dxa"/>
            <w:vAlign w:val="center"/>
          </w:tcPr>
          <w:p w:rsidR="00D459B8" w:rsidRDefault="00F26D74">
            <w:pPr>
              <w:ind w:left="-57" w:right="-57"/>
              <w:jc w:val="both"/>
            </w:pPr>
            <w:r>
              <w:t>Регіональна програма "Репродуктивне здоров'я населення Закарпатської області на період до 2025 року, Департамент охорони здоров'я</w:t>
            </w:r>
          </w:p>
          <w:p w:rsidR="00D459B8" w:rsidRDefault="00D459B8">
            <w:pPr>
              <w:ind w:left="-57" w:right="-57"/>
              <w:jc w:val="both"/>
            </w:pPr>
          </w:p>
        </w:tc>
        <w:tc>
          <w:tcPr>
            <w:tcW w:w="5529" w:type="dxa"/>
          </w:tcPr>
          <w:p w:rsidR="00D459B8" w:rsidRDefault="00F26D74">
            <w:pPr>
              <w:ind w:left="-57" w:right="-57"/>
              <w:jc w:val="both"/>
            </w:pPr>
            <w:r>
              <w:t>Закони України «Про місцеве самоврядування в Україні, «Основи законодавства України про охорону здоров’я»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обласної ра</w:t>
            </w:r>
            <w:r>
              <w:t>ди від 17.12.2020 № 62</w:t>
            </w:r>
          </w:p>
          <w:p w:rsidR="00D459B8" w:rsidRDefault="00D459B8">
            <w:pPr>
              <w:widowControl w:val="0"/>
              <w:ind w:left="-57" w:right="-57"/>
              <w:jc w:val="both"/>
            </w:pPr>
          </w:p>
        </w:tc>
        <w:tc>
          <w:tcPr>
            <w:tcW w:w="1559" w:type="dxa"/>
          </w:tcPr>
          <w:p w:rsidR="00D459B8" w:rsidRDefault="00F26D74">
            <w:pPr>
              <w:ind w:left="-57" w:right="-57"/>
              <w:jc w:val="both"/>
            </w:pPr>
            <w:r>
              <w:t>до 2025 року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15</w:t>
            </w:r>
          </w:p>
        </w:tc>
        <w:tc>
          <w:tcPr>
            <w:tcW w:w="3969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Обласна програма забезпечення жителів області, які страждають на рідкісні (</w:t>
            </w:r>
            <w:proofErr w:type="spellStart"/>
            <w:r>
              <w:t>орфанні</w:t>
            </w:r>
            <w:proofErr w:type="spellEnd"/>
            <w:r>
              <w:t xml:space="preserve">) захворювання, лікарськими засобами та відповідними харчовими продуктами для спеціального дієтичного </w:t>
            </w:r>
            <w:r>
              <w:lastRenderedPageBreak/>
              <w:t>споживання на 2021 – 2025 роки, Департамент охорони здоров'я</w:t>
            </w:r>
          </w:p>
        </w:tc>
        <w:tc>
          <w:tcPr>
            <w:tcW w:w="5529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Закони Укра</w:t>
            </w:r>
            <w:r>
              <w:t xml:space="preserve">їни «Про місцеве самоврядування в Україні», «Основи законодавства України про охорону здоров’я», постанови Кабінету Міністрів України від 31.03.2015 № 160, наказу Міністерства охорони </w:t>
            </w:r>
            <w:proofErr w:type="spellStart"/>
            <w:r>
              <w:t>здоров»я</w:t>
            </w:r>
            <w:proofErr w:type="spellEnd"/>
            <w:r>
              <w:t xml:space="preserve"> України від 27.10.2014 № 778, 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обласної ради від 17.12.</w:t>
            </w:r>
            <w:r>
              <w:t>2020 № 61</w:t>
            </w:r>
          </w:p>
          <w:p w:rsidR="00D459B8" w:rsidRDefault="00D459B8">
            <w:pPr>
              <w:widowControl w:val="0"/>
              <w:ind w:left="-57" w:right="-57"/>
              <w:jc w:val="both"/>
            </w:pPr>
          </w:p>
        </w:tc>
        <w:tc>
          <w:tcPr>
            <w:tcW w:w="1559" w:type="dxa"/>
          </w:tcPr>
          <w:p w:rsidR="00D459B8" w:rsidRDefault="00F26D74">
            <w:pPr>
              <w:ind w:left="-57" w:right="-57"/>
              <w:jc w:val="both"/>
            </w:pPr>
            <w:r>
              <w:t>2021-2025</w:t>
            </w:r>
          </w:p>
          <w:p w:rsidR="00D459B8" w:rsidRDefault="00D459B8">
            <w:pPr>
              <w:widowControl w:val="0"/>
              <w:ind w:left="-57" w:right="-57"/>
              <w:jc w:val="both"/>
            </w:pP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16</w:t>
            </w:r>
          </w:p>
        </w:tc>
        <w:tc>
          <w:tcPr>
            <w:tcW w:w="3969" w:type="dxa"/>
          </w:tcPr>
          <w:p w:rsidR="00D459B8" w:rsidRDefault="00F26D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57"/>
              <w:jc w:val="both"/>
            </w:pPr>
            <w:r>
              <w:rPr>
                <w:color w:val="000000"/>
              </w:rPr>
              <w:t xml:space="preserve">Обласна програма «Цукровий та нецукровий діабет» на 20121– 2025 роки, </w:t>
            </w:r>
            <w:r>
              <w:t>Департамент охорони здоров'я</w:t>
            </w:r>
          </w:p>
        </w:tc>
        <w:tc>
          <w:tcPr>
            <w:tcW w:w="5529" w:type="dxa"/>
          </w:tcPr>
          <w:p w:rsidR="00D459B8" w:rsidRDefault="00F26D74">
            <w:pPr>
              <w:ind w:left="-57" w:right="-57"/>
              <w:jc w:val="both"/>
            </w:pPr>
            <w:r>
              <w:t xml:space="preserve">Закони України «Про місцеве самоврядування в Україні» 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обласної ради від 17.12.2020 № 63</w:t>
            </w:r>
          </w:p>
        </w:tc>
        <w:tc>
          <w:tcPr>
            <w:tcW w:w="1559" w:type="dxa"/>
          </w:tcPr>
          <w:p w:rsidR="00D459B8" w:rsidRDefault="00F26D74">
            <w:pPr>
              <w:ind w:left="-57" w:right="-57"/>
              <w:jc w:val="both"/>
            </w:pPr>
            <w:r>
              <w:t>2021-2025</w:t>
            </w:r>
          </w:p>
          <w:p w:rsidR="00D459B8" w:rsidRDefault="00D459B8">
            <w:pPr>
              <w:widowControl w:val="0"/>
              <w:ind w:left="-57" w:right="-57"/>
              <w:jc w:val="both"/>
            </w:pP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17</w:t>
            </w:r>
          </w:p>
        </w:tc>
        <w:tc>
          <w:tcPr>
            <w:tcW w:w="3969" w:type="dxa"/>
          </w:tcPr>
          <w:p w:rsidR="00D459B8" w:rsidRDefault="00F26D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both"/>
            </w:pPr>
            <w:r>
              <w:rPr>
                <w:color w:val="000000"/>
              </w:rPr>
              <w:t xml:space="preserve">Програма поліпшення надання медичної допомоги дорослим та дітям, які страждають на хворобу Крона, на 2020-2022 роки, </w:t>
            </w:r>
            <w:r>
              <w:t>Департамент охорони здоров'я</w:t>
            </w:r>
          </w:p>
        </w:tc>
        <w:tc>
          <w:tcPr>
            <w:tcW w:w="5529" w:type="dxa"/>
          </w:tcPr>
          <w:p w:rsidR="00D459B8" w:rsidRDefault="00F26D74">
            <w:pPr>
              <w:ind w:left="-57" w:right="-57"/>
              <w:jc w:val="both"/>
            </w:pPr>
            <w:r>
              <w:t xml:space="preserve">Закони України «Про місцеве самоврядування в Україні», «Про охорону дитинства», «Основи законодавства України </w:t>
            </w:r>
            <w:r>
              <w:t>про охорону здоров’я»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обласної ради від 20.12.2019 № 1637</w:t>
            </w:r>
          </w:p>
          <w:p w:rsidR="00D459B8" w:rsidRDefault="00D459B8">
            <w:pPr>
              <w:widowControl w:val="0"/>
              <w:ind w:left="-57" w:right="-57"/>
              <w:jc w:val="both"/>
            </w:pPr>
          </w:p>
        </w:tc>
        <w:tc>
          <w:tcPr>
            <w:tcW w:w="1559" w:type="dxa"/>
          </w:tcPr>
          <w:p w:rsidR="00D459B8" w:rsidRDefault="00F26D74">
            <w:pPr>
              <w:ind w:left="-57" w:right="-57"/>
              <w:jc w:val="both"/>
            </w:pPr>
            <w:r>
              <w:t>2020-2022</w:t>
            </w:r>
          </w:p>
          <w:p w:rsidR="00D459B8" w:rsidRDefault="00D459B8">
            <w:pPr>
              <w:widowControl w:val="0"/>
              <w:ind w:left="-57" w:right="-57"/>
              <w:jc w:val="both"/>
            </w:pP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18</w:t>
            </w:r>
          </w:p>
        </w:tc>
        <w:tc>
          <w:tcPr>
            <w:tcW w:w="3969" w:type="dxa"/>
            <w:shd w:val="clear" w:color="auto" w:fill="auto"/>
          </w:tcPr>
          <w:p w:rsidR="00D459B8" w:rsidRDefault="00F26D74">
            <w:pPr>
              <w:jc w:val="both"/>
            </w:pPr>
            <w:r>
              <w:t>Програма розвитку туризму і курортів у Закарпатській області на 2021 – 2023 роки, управління туризму та курортів облдержадміністрації</w:t>
            </w:r>
          </w:p>
        </w:tc>
        <w:tc>
          <w:tcPr>
            <w:tcW w:w="5529" w:type="dxa"/>
            <w:shd w:val="clear" w:color="auto" w:fill="auto"/>
          </w:tcPr>
          <w:p w:rsidR="00D459B8" w:rsidRDefault="00F26D74">
            <w:pPr>
              <w:jc w:val="both"/>
            </w:pPr>
            <w:r>
              <w:t>Законів України „Про туризм”, „Про курорти” та спрямовано на реалізацію заходів Стратегії розвитку туризму та курортів на період до 2026 року, Регіональної стратегії розвитку Закарпатської області на період 2021 – 2027 років.</w:t>
            </w:r>
          </w:p>
        </w:tc>
        <w:tc>
          <w:tcPr>
            <w:tcW w:w="3118" w:type="dxa"/>
            <w:shd w:val="clear" w:color="auto" w:fill="auto"/>
          </w:tcPr>
          <w:p w:rsidR="00D459B8" w:rsidRDefault="00F26D74">
            <w:pPr>
              <w:jc w:val="both"/>
            </w:pPr>
            <w:r>
              <w:t>Рішення обласної ради від 17.1</w:t>
            </w:r>
            <w:r>
              <w:t>2.2020 № 56</w:t>
            </w:r>
          </w:p>
        </w:tc>
        <w:tc>
          <w:tcPr>
            <w:tcW w:w="1559" w:type="dxa"/>
            <w:shd w:val="clear" w:color="auto" w:fill="auto"/>
          </w:tcPr>
          <w:p w:rsidR="00D459B8" w:rsidRDefault="00F26D74">
            <w:pPr>
              <w:jc w:val="both"/>
            </w:pPr>
            <w:r>
              <w:t xml:space="preserve">2021 – 2023 роки 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Програма розвитку транскордонного співробітництва Закарпатської області на 2021 – 2027 роки, Рішенням сесії обласної ради від 25.02.2021 № 134 розпорядником та виконавцем затверджено  управління </w:t>
            </w:r>
            <w:proofErr w:type="spellStart"/>
            <w:r>
              <w:t>єврорегіональної</w:t>
            </w:r>
            <w:proofErr w:type="spellEnd"/>
            <w:r>
              <w:t xml:space="preserve"> співпраці Закарпатської облдержадміністрації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Відповідно до пункту 16 частини 1 статті 43 Закону України «Про місцеве самоврядування в Україні», Закону України «Про транскордонне співробітництво», постанови Кабінету Міністрів України від 15 лютого 2002 року № 153 «Про створення єдиної системи залучен</w:t>
            </w:r>
            <w:r>
              <w:t>ня, використання та моніторингу міжнародної технічної допомоги»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Затверджено  рішенням сесії обласної ради від 17.12.2020 № 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2021-2027 рр.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Програма розвитку та підтримки галузі рослинництва в області на 2021-2025 роки,</w:t>
            </w:r>
          </w:p>
          <w:p w:rsidR="00D459B8" w:rsidRDefault="00F26D74">
            <w:pPr>
              <w:widowControl w:val="0"/>
              <w:ind w:left="-57" w:right="-57"/>
              <w:jc w:val="both"/>
            </w:pPr>
            <w:r>
              <w:t>Департамент агропромислового розвитку облдержадміністрації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обласної ради від 20.12.2019 №1630 „Про регіональну стратегію розвитку Закарпатської області на період 2021-2027 років”</w:t>
            </w:r>
          </w:p>
          <w:p w:rsidR="00D459B8" w:rsidRDefault="00D459B8">
            <w:pPr>
              <w:widowControl w:val="0"/>
              <w:ind w:left="-57" w:right="-57"/>
              <w:jc w:val="both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Рішенням обласної ради від 17.12.2020 №65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2021-2025 роки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ind w:left="-57" w:right="-57"/>
              <w:jc w:val="both"/>
            </w:pPr>
            <w:r>
              <w:t xml:space="preserve">Програма розвитку і  підтримки тваринництва та переробки </w:t>
            </w:r>
            <w:r>
              <w:lastRenderedPageBreak/>
              <w:t>сільськогосподарської продукції в області на 2021 – 2025 роки ,</w:t>
            </w:r>
          </w:p>
          <w:p w:rsidR="00D459B8" w:rsidRDefault="00F26D74">
            <w:pPr>
              <w:ind w:left="-57" w:right="-57"/>
              <w:jc w:val="both"/>
            </w:pPr>
            <w:r>
              <w:t>Департамент агропромислового розвитку облдержадміністрації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Рішення обласної ради від 20.12.2019 №1630 „Про регіональну стратегію розвит</w:t>
            </w:r>
            <w:r>
              <w:t xml:space="preserve">ку Закарпатської </w:t>
            </w:r>
            <w:r>
              <w:lastRenderedPageBreak/>
              <w:t>області на період 2021-2027 років”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Рішення  обласної ради від 17.12.2020  № 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2021 – 2025 роки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22</w:t>
            </w:r>
          </w:p>
        </w:tc>
        <w:tc>
          <w:tcPr>
            <w:tcW w:w="3969" w:type="dxa"/>
            <w:shd w:val="clear" w:color="auto" w:fill="auto"/>
          </w:tcPr>
          <w:p w:rsidR="00D459B8" w:rsidRDefault="00F26D74">
            <w:pPr>
              <w:jc w:val="both"/>
            </w:pPr>
            <w:r>
              <w:t xml:space="preserve">Програма розвитку освіти </w:t>
            </w:r>
          </w:p>
          <w:p w:rsidR="00D459B8" w:rsidRDefault="00F26D74">
            <w:pPr>
              <w:jc w:val="both"/>
            </w:pPr>
            <w:r>
              <w:t>Закарпаття на 2013 – 2022 роки, Департамент освіти і науки, молоді та спорту</w:t>
            </w:r>
          </w:p>
        </w:tc>
        <w:tc>
          <w:tcPr>
            <w:tcW w:w="5529" w:type="dxa"/>
            <w:shd w:val="clear" w:color="auto" w:fill="auto"/>
          </w:tcPr>
          <w:p w:rsidR="00D459B8" w:rsidRDefault="00F26D74">
            <w:pPr>
              <w:jc w:val="both"/>
            </w:pPr>
            <w:r>
              <w:t>Закон України „Про місцеві державні</w:t>
            </w:r>
            <w:r>
              <w:br/>
            </w:r>
            <w:r>
              <w:t>адміністрації”</w:t>
            </w:r>
          </w:p>
        </w:tc>
        <w:tc>
          <w:tcPr>
            <w:tcW w:w="3118" w:type="dxa"/>
            <w:shd w:val="clear" w:color="auto" w:fill="auto"/>
          </w:tcPr>
          <w:p w:rsidR="00D459B8" w:rsidRDefault="00F26D74">
            <w:pPr>
              <w:jc w:val="both"/>
            </w:pPr>
            <w:r>
              <w:t xml:space="preserve">Рішення Закарпатської обласної ради від 16.11.2012  року  № 544 ( із змінами і доповненнями, внесеними рішеннями Закарпатської обласної ради від 31 травня 2013 року  № 773, від 12 вересня 2013 року № 807, від 3 лютого 2014 року  № 898,  від </w:t>
            </w:r>
            <w:r>
              <w:t>16 жовтня 2015 року   № 1362 ,  від 30  листопада 2017 року № 976, від  4 квітня 2019 року № 1417, від 20.05.2021 № 215)</w:t>
            </w:r>
          </w:p>
        </w:tc>
        <w:tc>
          <w:tcPr>
            <w:tcW w:w="1559" w:type="dxa"/>
            <w:shd w:val="clear" w:color="auto" w:fill="auto"/>
          </w:tcPr>
          <w:p w:rsidR="00D459B8" w:rsidRDefault="00F26D74">
            <w:pPr>
              <w:jc w:val="both"/>
            </w:pPr>
            <w:r>
              <w:t>2013-2022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23</w:t>
            </w:r>
          </w:p>
        </w:tc>
        <w:tc>
          <w:tcPr>
            <w:tcW w:w="3969" w:type="dxa"/>
          </w:tcPr>
          <w:p w:rsidR="00D459B8" w:rsidRDefault="00F26D74">
            <w:pPr>
              <w:jc w:val="both"/>
            </w:pPr>
            <w:r>
              <w:t>Програма поводження з твердими побутовими відходами у Закарпатській області на 2021-2025 роки, Управління житлово-комунального господарства та енергозбереження</w:t>
            </w:r>
          </w:p>
        </w:tc>
        <w:tc>
          <w:tcPr>
            <w:tcW w:w="5529" w:type="dxa"/>
          </w:tcPr>
          <w:p w:rsidR="00D459B8" w:rsidRDefault="00F26D74">
            <w:pPr>
              <w:jc w:val="both"/>
            </w:pPr>
            <w:r>
              <w:t xml:space="preserve">Постанови Кабінету Міністрів України від 04.03.04 № 265 „Про затвердження Програми поводження з </w:t>
            </w:r>
            <w:r>
              <w:t>твердими побутовими відходами”</w:t>
            </w:r>
          </w:p>
        </w:tc>
        <w:tc>
          <w:tcPr>
            <w:tcW w:w="3118" w:type="dxa"/>
          </w:tcPr>
          <w:p w:rsidR="00D459B8" w:rsidRDefault="00F26D74">
            <w:pPr>
              <w:jc w:val="both"/>
            </w:pPr>
            <w:r>
              <w:t>Проект Програм подано на розгляд сесії обласної ради</w:t>
            </w:r>
          </w:p>
        </w:tc>
        <w:tc>
          <w:tcPr>
            <w:tcW w:w="1559" w:type="dxa"/>
          </w:tcPr>
          <w:p w:rsidR="00D459B8" w:rsidRDefault="00F26D74">
            <w:pPr>
              <w:jc w:val="both"/>
            </w:pPr>
            <w:r>
              <w:t>2021-2025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24</w:t>
            </w:r>
          </w:p>
        </w:tc>
        <w:tc>
          <w:tcPr>
            <w:tcW w:w="3969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Обласна цільова соціальна програма „Питна вода Закарпаття” на 2022—2026 роки</w:t>
            </w:r>
            <w:r>
              <w:rPr>
                <w:highlight w:val="white"/>
              </w:rPr>
              <w:t xml:space="preserve">”, </w:t>
            </w:r>
            <w:r>
              <w:t>Управління житлово-комунального господарства та енергозбереження</w:t>
            </w:r>
          </w:p>
        </w:tc>
        <w:tc>
          <w:tcPr>
            <w:tcW w:w="5529" w:type="dxa"/>
          </w:tcPr>
          <w:p w:rsidR="00D459B8" w:rsidRDefault="00F26D74">
            <w:pPr>
              <w:widowControl w:val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Концепції </w:t>
            </w:r>
            <w:proofErr w:type="spellStart"/>
            <w:r>
              <w:rPr>
                <w:highlight w:val="white"/>
              </w:rPr>
              <w:t>Загальнодер-жавної</w:t>
            </w:r>
            <w:proofErr w:type="spellEnd"/>
            <w:r>
              <w:rPr>
                <w:highlight w:val="white"/>
              </w:rPr>
              <w:t xml:space="preserve"> цільової соціальної програми „Питна вода України” на 2022-2026 роки, схваленої розпорядженням Кабінету Міністрів України від 28 </w:t>
            </w:r>
            <w:proofErr w:type="spellStart"/>
            <w:r>
              <w:rPr>
                <w:highlight w:val="white"/>
              </w:rPr>
              <w:t>вітня</w:t>
            </w:r>
            <w:proofErr w:type="spellEnd"/>
            <w:r>
              <w:rPr>
                <w:highlight w:val="white"/>
              </w:rPr>
              <w:t xml:space="preserve"> 2021 р. № 388-р;</w:t>
            </w:r>
          </w:p>
          <w:p w:rsidR="00D459B8" w:rsidRDefault="00F26D74">
            <w:pPr>
              <w:widowControl w:val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Рішення Ради національної безпеки і оборони України від 30 липня 2021 року „</w:t>
            </w:r>
            <w:r>
              <w:rPr>
                <w:highlight w:val="white"/>
              </w:rPr>
              <w:t xml:space="preserve">Про стан водних ресурсів України”, уведеного в дію Указом </w:t>
            </w:r>
            <w:r>
              <w:rPr>
                <w:highlight w:val="white"/>
              </w:rPr>
              <w:lastRenderedPageBreak/>
              <w:t>Президента України від 13 серпня 2021 року № 357/2021 „Про рішення Ради національної безпеки і оборони України від 30 липня 2021 року „Про стан водних ресурсів України”;</w:t>
            </w:r>
          </w:p>
          <w:p w:rsidR="00D459B8" w:rsidRDefault="00F26D74">
            <w:pPr>
              <w:widowControl w:val="0"/>
              <w:jc w:val="both"/>
            </w:pPr>
            <w:r>
              <w:rPr>
                <w:highlight w:val="white"/>
              </w:rPr>
              <w:t>Проект Закону України „</w:t>
            </w:r>
            <w:r>
              <w:t>Про З</w:t>
            </w:r>
            <w:r>
              <w:t>агальнодержавну цільову соціальну програму</w:t>
            </w:r>
            <w:r>
              <w:br/>
              <w:t>„Питна вода України” на 2022—2026 роки</w:t>
            </w:r>
            <w:r>
              <w:rPr>
                <w:highlight w:val="white"/>
              </w:rPr>
              <w:t xml:space="preserve">” </w:t>
            </w:r>
            <w:r>
              <w:t xml:space="preserve"> 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У процесі розробки</w:t>
            </w:r>
          </w:p>
        </w:tc>
        <w:tc>
          <w:tcPr>
            <w:tcW w:w="1559" w:type="dxa"/>
          </w:tcPr>
          <w:p w:rsidR="00D459B8" w:rsidRDefault="00F26D74">
            <w:pPr>
              <w:widowControl w:val="0"/>
              <w:jc w:val="both"/>
            </w:pPr>
            <w:r>
              <w:t>2022-2026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Програма підтримки розвитку інформаційної галузі Закарпаття на 2021 – 2023 роки , Управління інформаційної діяльності та комунікацій грома</w:t>
            </w:r>
            <w:r>
              <w:t>дськістю</w:t>
            </w:r>
          </w:p>
          <w:p w:rsidR="00D459B8" w:rsidRDefault="00D459B8">
            <w:pPr>
              <w:jc w:val="both"/>
            </w:pPr>
          </w:p>
          <w:p w:rsidR="00D459B8" w:rsidRDefault="00D459B8">
            <w:pPr>
              <w:jc w:val="both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Програму підтримки розвитку інформаційної галузі Закарпаття на 2021 – 2023 роки (далі – Програма) розроблено відповідно до завдань, покладених на управління інформаційної діяльності та комунікацій з громадськістю облдержадміністрації, Конституці</w:t>
            </w:r>
            <w:r>
              <w:t xml:space="preserve">ї України, статей 6, 17 і 39 Закону України „Про місцеві державні адміністрації”, законів України „Про інформацію”, „Про державну підтримку засобів масової інформації та соціальний захист журналістів”, „Про порядок висвітлення діяльності органів державної </w:t>
            </w:r>
            <w:r>
              <w:t>влади та органів місцевого самоврядування в Україні засобами масової інформації”, Указу Президента України від 9 грудня 2000 року № 1323/2000 „Про додаткові заходи щодо безперешкодної діяльності засобів масової інформації, дальшого утвердження свободи слов</w:t>
            </w:r>
            <w:r>
              <w:t>а в Україні”.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Рішення облради № 53 від 17.12.2020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2021 – 2023 р</w:t>
            </w:r>
          </w:p>
        </w:tc>
      </w:tr>
      <w:tr w:rsidR="00D459B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Програма підтримки видання  місцевих авторів, популяризації  закарпатської книги та сприяння книгорозповсюдженню</w:t>
            </w:r>
          </w:p>
          <w:p w:rsidR="00D459B8" w:rsidRDefault="00F26D74">
            <w:pPr>
              <w:jc w:val="both"/>
            </w:pPr>
            <w:r>
              <w:t>на 2021 – 2023  роки, Управління інформаційної діяльності та комунікацій громадськістю</w:t>
            </w:r>
          </w:p>
          <w:p w:rsidR="00D459B8" w:rsidRDefault="00D459B8">
            <w:pPr>
              <w:jc w:val="both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Програму підтримки видання творів місцевих авторів, популяризації закарпатської книги та сприяння книгорозповсюдженню на 2021 – 2023 роки розроблено відповідно до завда</w:t>
            </w:r>
            <w:r>
              <w:t xml:space="preserve">нь, покладених на управління інформаційної діяльності та комунікацій з громадськістю облдержадміністрації, Конституції України, статей 6, 17 і 39 Закону </w:t>
            </w:r>
            <w:r>
              <w:lastRenderedPageBreak/>
              <w:t>України „Про місцеві державні адміністрації”, законів України „Про державну підтримку книговидавничої с</w:t>
            </w:r>
            <w:r>
              <w:t>прави в Україні”, „Про видавничу справу”, указів Президента України від 21 березня 2006 року № 243/2006 „Про деякі заходи з розвитку книговидавничої справи в Україні”, від 19 червня 2013 року № 336/2013 „Про деякі заходи щодо державної підтримки книговидав</w:t>
            </w:r>
            <w:r>
              <w:t>ничої справи і популяризації читання в Україні”, розпорядження Кабінету Міністрів України від 24 лютого 2016 року № 111-р „Про схвалення Концепції державної політики щодо розвитку національної видавничої справи та популяризації читання ”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 xml:space="preserve">Рішення облради № </w:t>
            </w:r>
            <w:r>
              <w:t>52 від 17.12.2020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2021 – 2023 р</w:t>
            </w:r>
          </w:p>
        </w:tc>
      </w:tr>
      <w:tr w:rsidR="00D459B8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Регіональна програма із забезпечення участі громадськості у формуванні та реалізації державної політики і вивчення суспільної думки 2022-2024, Управління інформаційної діяльності та комунікацій громадськістю</w:t>
            </w:r>
          </w:p>
          <w:p w:rsidR="00D459B8" w:rsidRDefault="00D459B8">
            <w:pPr>
              <w:jc w:val="both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Регіональну програму із забезпечення участі громадськості у формуванні та реалізації державної політики і вивчення суспільної думки розроблено відповідно до завдань, покладених на управління інформаційної діяльності та комунікацій з громадськістю облдержад</w:t>
            </w:r>
            <w:r>
              <w:t>міністрації, Конституції України, статей 6, 17 і 39 Закону України „Про місцеві державні адміністрації”, законів України „Про місцеве самоврядування в Україні”, „Про громадські об’єднання”, указів Президента України від 1 серпня 2002 року № 683/2002 „Про д</w:t>
            </w:r>
            <w:r>
              <w:t>одаткові заходи щодо забезпечення відкритості у діяльності органів державної влади”, від 31 липня 2004 року № 854/2004 „Про забезпечення умов для більш широкої участі громадськості у формуванні та реалізації державної політики”, від 26 лютого 2016 року № 6</w:t>
            </w:r>
            <w:r>
              <w:t xml:space="preserve">8/2016 „Про сприяння розвитку громадянського суспільства в Україні”, від 22 березня 2017 року № </w:t>
            </w:r>
            <w:r>
              <w:lastRenderedPageBreak/>
              <w:t xml:space="preserve">73/2017 „Про рішення Ради національної безпеки і оборони України від 29 грудня 2016 року „Про Державну програму розвитку Збройних Сил України на період до 2020 </w:t>
            </w:r>
            <w:r>
              <w:t>року”, постанов Кабінету Міністрів України від 29 серпня 2002 року № 1302 „Про заходи щодо подальшого забезпечення відкритості у діяльності органів виконавчої влади”, від 3 листопада 2010 року № 996 „Про забезпечення участі громадськості у формуванні та ре</w:t>
            </w:r>
            <w:r>
              <w:t xml:space="preserve">алізації державної політики”.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D459B8">
            <w:pPr>
              <w:widowControl w:val="0"/>
              <w:ind w:left="-57" w:right="-57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2022-2024р.</w:t>
            </w:r>
          </w:p>
        </w:tc>
      </w:tr>
      <w:tr w:rsidR="00D459B8" w:rsidTr="0006749A">
        <w:trPr>
          <w:trHeight w:val="6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jc w:val="both"/>
            </w:pPr>
            <w:r>
              <w:t>Комплексна програма розвитку цивільного захисту Закарпатської області на 2020-2024 рр., Управління цивільного захисту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 w:rsidP="0006749A">
            <w:pPr>
              <w:ind w:left="-91" w:hanging="30"/>
              <w:jc w:val="both"/>
            </w:pPr>
            <w:r>
              <w:t>постанови Кабінету Міністрів України від 11 березня 2015 №101  «Про затвердження типових положень про функціональну і територіальну підсистеми цивільного захисту». від 30 вересня 2015 № 775 «Про затвердження Порядку створення та використання матеріальних р</w:t>
            </w:r>
            <w:r>
              <w:t>езервів для запобігання і ліквідації наслідків надзвичайних ситуацій», від 27 вересня 2017 року № 733 «Про затвердження Положення про організацію оповіщення про загрозу виникнення або виникнення надзвичайних ситуацій та зв’язку у сфері цивільного захисту»,</w:t>
            </w:r>
            <w:r>
              <w:t xml:space="preserve"> від 23 жовтня 2013 року № 819 «Про затвердження Порядку проведення навчання керівного складу та фахівців, діяльність яких пов’язана з організацією та здійсненням заходів з питань цивільного захисту», від 26 червня 2013 року №443 «Про затвердження Порядку </w:t>
            </w:r>
            <w:r>
              <w:t>підготовки до дій за призначенням органів управління цивільного захисту», від 26 червня 2013 року № 444 «Про затвердження Порядку здійснення навчання населення діям у надзвичайних ситуаціях».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 Рішення  Обласної Ради 20.12.2019</w:t>
            </w:r>
          </w:p>
          <w:p w:rsidR="00D459B8" w:rsidRDefault="00F26D74">
            <w:pPr>
              <w:widowControl w:val="0"/>
              <w:ind w:left="-57" w:right="-57"/>
              <w:jc w:val="both"/>
            </w:pPr>
            <w:r>
              <w:t>№1644 (зі змінами)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2020-2024 </w:t>
            </w:r>
            <w:r>
              <w:t>роки</w:t>
            </w:r>
          </w:p>
        </w:tc>
      </w:tr>
      <w:tr w:rsidR="00D459B8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29</w:t>
            </w:r>
          </w:p>
        </w:tc>
        <w:tc>
          <w:tcPr>
            <w:tcW w:w="3969" w:type="dxa"/>
          </w:tcPr>
          <w:p w:rsidR="00D459B8" w:rsidRDefault="00F26D74">
            <w:pPr>
              <w:ind w:left="-57" w:right="-57"/>
              <w:jc w:val="both"/>
            </w:pPr>
            <w:r>
              <w:t>Обласна цільова соціальна програма протидії захворюванню на туберкульоз на 2022 – 2026 роки, Департамент охорони здоров'я</w:t>
            </w:r>
          </w:p>
        </w:tc>
        <w:tc>
          <w:tcPr>
            <w:tcW w:w="5529" w:type="dxa"/>
          </w:tcPr>
          <w:p w:rsidR="00D459B8" w:rsidRDefault="00F26D74">
            <w:pPr>
              <w:ind w:left="-57" w:right="-57"/>
              <w:jc w:val="both"/>
            </w:pPr>
            <w:r>
              <w:t xml:space="preserve">Відповідно до статті 43 Закону України «Про місцеве самоврядування в Україні», Закону України  </w:t>
            </w:r>
            <w:hyperlink r:id="rId8">
              <w:r>
                <w:t xml:space="preserve">«Про внесення </w:t>
              </w:r>
              <w:proofErr w:type="spellStart"/>
              <w:r>
                <w:t>змiн</w:t>
              </w:r>
              <w:proofErr w:type="spellEnd"/>
              <w:r>
                <w:t xml:space="preserve"> до Закону України «Про боротьбу </w:t>
              </w:r>
              <w:proofErr w:type="spellStart"/>
              <w:r>
                <w:t>iз</w:t>
              </w:r>
              <w:proofErr w:type="spellEnd"/>
              <w:r>
                <w:t xml:space="preserve"> захворюванням н</w:t>
              </w:r>
              <w:r>
                <w:t xml:space="preserve">а туберкульоз» та </w:t>
              </w:r>
              <w:proofErr w:type="spellStart"/>
              <w:r>
                <w:t>iнших</w:t>
              </w:r>
              <w:proofErr w:type="spellEnd"/>
              <w:r>
                <w:t xml:space="preserve"> законодавчих </w:t>
              </w:r>
              <w:proofErr w:type="spellStart"/>
              <w:r>
                <w:t>актiв</w:t>
              </w:r>
              <w:proofErr w:type="spellEnd"/>
              <w:r>
                <w:t xml:space="preserve"> України» </w:t>
              </w:r>
              <w:proofErr w:type="spellStart"/>
              <w:r>
                <w:t>вiд</w:t>
              </w:r>
              <w:proofErr w:type="spellEnd"/>
              <w:r>
                <w:t xml:space="preserve"> 22.03.2012 № 4565-VI</w:t>
              </w:r>
            </w:hyperlink>
            <w:r>
              <w:t xml:space="preserve">, Закону України від 06.04.2000 № 1645-III «Про захист населення від інфекційних </w:t>
            </w:r>
            <w:proofErr w:type="spellStart"/>
            <w:r>
              <w:t>хвороб</w:t>
            </w:r>
            <w:proofErr w:type="spellEnd"/>
            <w:r>
              <w:t>»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У процесі розробки </w:t>
            </w:r>
          </w:p>
        </w:tc>
        <w:tc>
          <w:tcPr>
            <w:tcW w:w="1559" w:type="dxa"/>
          </w:tcPr>
          <w:p w:rsidR="00D459B8" w:rsidRDefault="00F26D74">
            <w:pPr>
              <w:ind w:left="-57" w:right="-57"/>
              <w:jc w:val="both"/>
            </w:pPr>
            <w:r>
              <w:t>2022-2026</w:t>
            </w:r>
          </w:p>
          <w:p w:rsidR="00D459B8" w:rsidRDefault="00D459B8">
            <w:pPr>
              <w:ind w:left="-57" w:right="-57"/>
              <w:jc w:val="both"/>
            </w:pPr>
          </w:p>
        </w:tc>
      </w:tr>
      <w:tr w:rsidR="00D459B8">
        <w:trPr>
          <w:trHeight w:val="1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30</w:t>
            </w:r>
          </w:p>
        </w:tc>
        <w:tc>
          <w:tcPr>
            <w:tcW w:w="3969" w:type="dxa"/>
          </w:tcPr>
          <w:p w:rsidR="00D459B8" w:rsidRDefault="00F26D74">
            <w:pPr>
              <w:ind w:left="-57" w:right="-57"/>
              <w:jc w:val="both"/>
            </w:pPr>
            <w:r>
              <w:t>Обласна програма боротьби з онкологічними захворюваннями</w:t>
            </w:r>
            <w:r>
              <w:t xml:space="preserve"> на період до 2026 року, Департамент охорони здоров'я</w:t>
            </w:r>
          </w:p>
        </w:tc>
        <w:tc>
          <w:tcPr>
            <w:tcW w:w="5529" w:type="dxa"/>
          </w:tcPr>
          <w:p w:rsidR="00D459B8" w:rsidRDefault="00F26D74">
            <w:pPr>
              <w:ind w:left="-57" w:right="-57"/>
              <w:jc w:val="both"/>
            </w:pPr>
            <w:r>
              <w:t>Відповідно до статті 43 Закону України «Про місцеве самоврядування в Україні»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У процесі розробки </w:t>
            </w:r>
          </w:p>
        </w:tc>
        <w:tc>
          <w:tcPr>
            <w:tcW w:w="1559" w:type="dxa"/>
          </w:tcPr>
          <w:p w:rsidR="00D459B8" w:rsidRDefault="00F26D74">
            <w:pPr>
              <w:ind w:left="-57" w:right="-57"/>
              <w:jc w:val="both"/>
            </w:pPr>
            <w:r>
              <w:t>2022-2026</w:t>
            </w:r>
          </w:p>
          <w:p w:rsidR="00D459B8" w:rsidRDefault="00D459B8">
            <w:pPr>
              <w:ind w:left="-57" w:right="-57"/>
              <w:jc w:val="both"/>
            </w:pPr>
          </w:p>
        </w:tc>
      </w:tr>
      <w:tr w:rsidR="00D459B8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31</w:t>
            </w:r>
          </w:p>
        </w:tc>
        <w:tc>
          <w:tcPr>
            <w:tcW w:w="3969" w:type="dxa"/>
            <w:vAlign w:val="center"/>
          </w:tcPr>
          <w:p w:rsidR="00D459B8" w:rsidRDefault="00F26D74">
            <w:pPr>
              <w:ind w:right="-57"/>
              <w:jc w:val="both"/>
            </w:pPr>
            <w:r>
              <w:t>Програма розвитку та підтримки комунальних закладів охорони здоров’я Закарпатської області на 2022 – 2024 роки, Департамент охорони здоров'я</w:t>
            </w:r>
          </w:p>
          <w:p w:rsidR="00D459B8" w:rsidRDefault="00D459B8">
            <w:pPr>
              <w:ind w:right="-57"/>
              <w:jc w:val="both"/>
            </w:pPr>
          </w:p>
        </w:tc>
        <w:tc>
          <w:tcPr>
            <w:tcW w:w="5529" w:type="dxa"/>
          </w:tcPr>
          <w:p w:rsidR="00D459B8" w:rsidRDefault="00F26D74">
            <w:pPr>
              <w:ind w:left="-57" w:right="-57"/>
              <w:jc w:val="both"/>
            </w:pPr>
            <w:r>
              <w:t xml:space="preserve">Відповідно до </w:t>
            </w:r>
            <w:proofErr w:type="spellStart"/>
            <w:r>
              <w:t>статтей</w:t>
            </w:r>
            <w:proofErr w:type="spellEnd"/>
            <w:r>
              <w:t xml:space="preserve">  43, 59 Закону України «Про місцеве самоврядування в Україні», нормами Бюджетного кодексу Ук</w:t>
            </w:r>
            <w:r>
              <w:t>раїни, законами України «Про державні фінансові гарантії медичного обслуговування населення», «Про внесення змін до деяких законодавчих актів України щодо удосконалення законодавства з питань діяльності закладів охорони здоров’я», розпорядженням Кабінету М</w:t>
            </w:r>
            <w:r>
              <w:t>іністрів України від 30 листопада 2016 року № 1013-р «Про схвалення Концепції реформи фінансування системи охорони здоров’я»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У процесі розробки</w:t>
            </w:r>
          </w:p>
        </w:tc>
        <w:tc>
          <w:tcPr>
            <w:tcW w:w="1559" w:type="dxa"/>
          </w:tcPr>
          <w:p w:rsidR="00D459B8" w:rsidRDefault="00F26D74">
            <w:pPr>
              <w:ind w:left="-57" w:right="-57"/>
              <w:jc w:val="both"/>
            </w:pPr>
            <w:r>
              <w:t>2022-2024</w:t>
            </w:r>
          </w:p>
          <w:p w:rsidR="00D459B8" w:rsidRDefault="00D459B8">
            <w:pPr>
              <w:ind w:left="-57" w:right="-57"/>
              <w:jc w:val="both"/>
            </w:pPr>
          </w:p>
        </w:tc>
      </w:tr>
      <w:tr w:rsidR="00D459B8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32</w:t>
            </w:r>
          </w:p>
        </w:tc>
        <w:tc>
          <w:tcPr>
            <w:tcW w:w="3969" w:type="dxa"/>
            <w:vAlign w:val="center"/>
          </w:tcPr>
          <w:p w:rsidR="00D459B8" w:rsidRDefault="00F26D74">
            <w:pPr>
              <w:ind w:left="-57" w:right="-57"/>
              <w:jc w:val="both"/>
            </w:pPr>
            <w:r>
              <w:t>Програма забезпечення медикаментами, виробами медичного призначення і проведення безкоштовного зубопротезування ветеранів  та пільгової категорії населення області на 2022 – 2026 роки, Департамент охорони здоров'я</w:t>
            </w:r>
          </w:p>
        </w:tc>
        <w:tc>
          <w:tcPr>
            <w:tcW w:w="5529" w:type="dxa"/>
          </w:tcPr>
          <w:p w:rsidR="00D459B8" w:rsidRDefault="00F26D74">
            <w:pPr>
              <w:ind w:left="-57" w:right="-57"/>
              <w:jc w:val="both"/>
            </w:pPr>
            <w:r>
              <w:t>Відповідно до статті 43 Закону України «Пр</w:t>
            </w:r>
            <w:r>
              <w:t>о місцеве самоврядування в Україні»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У процесі розробки </w:t>
            </w:r>
          </w:p>
        </w:tc>
        <w:tc>
          <w:tcPr>
            <w:tcW w:w="1559" w:type="dxa"/>
          </w:tcPr>
          <w:p w:rsidR="00D459B8" w:rsidRDefault="00F26D74">
            <w:pPr>
              <w:ind w:left="-57" w:right="-57"/>
              <w:jc w:val="both"/>
            </w:pPr>
            <w:r>
              <w:t>2022-2026</w:t>
            </w:r>
          </w:p>
          <w:p w:rsidR="00D459B8" w:rsidRDefault="00D459B8">
            <w:pPr>
              <w:ind w:left="-57" w:right="-57"/>
              <w:jc w:val="both"/>
            </w:pPr>
          </w:p>
        </w:tc>
      </w:tr>
      <w:tr w:rsidR="00D459B8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lastRenderedPageBreak/>
              <w:t>33</w:t>
            </w:r>
          </w:p>
        </w:tc>
        <w:tc>
          <w:tcPr>
            <w:tcW w:w="3969" w:type="dxa"/>
            <w:vAlign w:val="center"/>
          </w:tcPr>
          <w:p w:rsidR="00D459B8" w:rsidRDefault="00F26D74">
            <w:pPr>
              <w:ind w:right="-57"/>
              <w:jc w:val="both"/>
            </w:pPr>
            <w:r>
              <w:t>Програма протиепідемічних заходів та боротьби з інфекційними хворобами в області на 2022 – 2026 роки, Департамент охорони здоров'я</w:t>
            </w:r>
          </w:p>
        </w:tc>
        <w:tc>
          <w:tcPr>
            <w:tcW w:w="5529" w:type="dxa"/>
          </w:tcPr>
          <w:p w:rsidR="00D459B8" w:rsidRDefault="00F26D74">
            <w:pPr>
              <w:ind w:left="-57" w:right="-57"/>
              <w:jc w:val="both"/>
            </w:pPr>
            <w:r>
              <w:t>Відповідно до статті 43 Закону України ⹂Про місцеве са</w:t>
            </w:r>
            <w:r>
              <w:t xml:space="preserve">моврядування в </w:t>
            </w:r>
            <w:proofErr w:type="spellStart"/>
            <w:r>
              <w:t>Україніˮ</w:t>
            </w:r>
            <w:proofErr w:type="spellEnd"/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 xml:space="preserve">У процесі розробки </w:t>
            </w:r>
          </w:p>
        </w:tc>
        <w:tc>
          <w:tcPr>
            <w:tcW w:w="1559" w:type="dxa"/>
          </w:tcPr>
          <w:p w:rsidR="00D459B8" w:rsidRDefault="00F26D74">
            <w:pPr>
              <w:ind w:left="-57" w:right="-57"/>
              <w:jc w:val="both"/>
            </w:pPr>
            <w:r>
              <w:t>2022-2026</w:t>
            </w:r>
          </w:p>
          <w:p w:rsidR="00D459B8" w:rsidRDefault="00D459B8">
            <w:pPr>
              <w:ind w:left="-57" w:right="-57"/>
              <w:jc w:val="both"/>
            </w:pPr>
          </w:p>
        </w:tc>
      </w:tr>
      <w:tr w:rsidR="00D459B8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34</w:t>
            </w:r>
          </w:p>
        </w:tc>
        <w:tc>
          <w:tcPr>
            <w:tcW w:w="3969" w:type="dxa"/>
          </w:tcPr>
          <w:p w:rsidR="00D459B8" w:rsidRDefault="00F26D74">
            <w:pPr>
              <w:jc w:val="both"/>
            </w:pPr>
            <w:bookmarkStart w:id="1" w:name="_heading=h.gjdgxs" w:colFirst="0" w:colLast="0"/>
            <w:bookmarkEnd w:id="1"/>
            <w:r>
              <w:t xml:space="preserve">Цільова програма „Тепла оселя” з підтримки </w:t>
            </w:r>
            <w:proofErr w:type="spellStart"/>
            <w:r>
              <w:t>енергомодернізації</w:t>
            </w:r>
            <w:proofErr w:type="spellEnd"/>
            <w:r>
              <w:t xml:space="preserve"> багатоквартирних будинків в Закарпатській області, які беруть участь у програмі „ЕНЕРГОДІМ” державної установи „Фонд енергоефективності”, на 2022-2023 роки, Управління житлово-комунального госпо</w:t>
            </w:r>
            <w:r>
              <w:t>дарства та енергозбереження</w:t>
            </w:r>
          </w:p>
        </w:tc>
        <w:tc>
          <w:tcPr>
            <w:tcW w:w="5529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Законів України „Про місцеве самоврядування в Україні”, „</w:t>
            </w:r>
            <w:r>
              <w:rPr>
                <w:color w:val="000000"/>
              </w:rPr>
              <w:t>Про енергозбереження</w:t>
            </w:r>
            <w:r>
              <w:t>”</w:t>
            </w:r>
            <w:r>
              <w:rPr>
                <w:color w:val="000000"/>
              </w:rPr>
              <w:t xml:space="preserve">, </w:t>
            </w:r>
            <w:r>
              <w:t>„</w:t>
            </w:r>
            <w:r>
              <w:rPr>
                <w:color w:val="000000"/>
              </w:rPr>
              <w:t>Про Фонд енергоефективності</w:t>
            </w:r>
            <w:r>
              <w:t>”</w:t>
            </w:r>
          </w:p>
        </w:tc>
        <w:tc>
          <w:tcPr>
            <w:tcW w:w="3118" w:type="dxa"/>
          </w:tcPr>
          <w:p w:rsidR="00D459B8" w:rsidRDefault="00F26D74">
            <w:pPr>
              <w:widowControl w:val="0"/>
              <w:ind w:left="-57" w:right="-57"/>
              <w:jc w:val="both"/>
            </w:pPr>
            <w:r>
              <w:t>Проект подано на розгляд сесії обласної ради</w:t>
            </w:r>
          </w:p>
        </w:tc>
        <w:tc>
          <w:tcPr>
            <w:tcW w:w="1559" w:type="dxa"/>
          </w:tcPr>
          <w:p w:rsidR="00D459B8" w:rsidRDefault="00F26D74">
            <w:pPr>
              <w:widowControl w:val="0"/>
              <w:jc w:val="both"/>
            </w:pPr>
            <w:r>
              <w:t>2022-2023</w:t>
            </w:r>
          </w:p>
        </w:tc>
      </w:tr>
    </w:tbl>
    <w:p w:rsidR="00D459B8" w:rsidRDefault="00F26D74">
      <w:pPr>
        <w:jc w:val="both"/>
      </w:pPr>
      <w:r>
        <w:br/>
      </w:r>
    </w:p>
    <w:p w:rsidR="00D459B8" w:rsidRDefault="00D459B8">
      <w:pPr>
        <w:jc w:val="both"/>
        <w:rPr>
          <w:i/>
        </w:rPr>
      </w:pPr>
    </w:p>
    <w:p w:rsidR="00D459B8" w:rsidRDefault="00D459B8">
      <w:pPr>
        <w:ind w:left="-142"/>
        <w:jc w:val="both"/>
        <w:rPr>
          <w:i/>
        </w:rPr>
      </w:pPr>
    </w:p>
    <w:sectPr w:rsidR="00D459B8">
      <w:headerReference w:type="default" r:id="rId9"/>
      <w:pgSz w:w="16838" w:h="11906" w:orient="landscape"/>
      <w:pgMar w:top="1701" w:right="1134" w:bottom="851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D74" w:rsidRDefault="00F26D74">
      <w:r>
        <w:separator/>
      </w:r>
    </w:p>
  </w:endnote>
  <w:endnote w:type="continuationSeparator" w:id="0">
    <w:p w:rsidR="00F26D74" w:rsidRDefault="00F2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D74" w:rsidRDefault="00F26D74">
      <w:r>
        <w:separator/>
      </w:r>
    </w:p>
  </w:footnote>
  <w:footnote w:type="continuationSeparator" w:id="0">
    <w:p w:rsidR="00F26D74" w:rsidRDefault="00F26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9B8" w:rsidRDefault="00D459B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i/>
      </w:rPr>
    </w:pPr>
  </w:p>
  <w:tbl>
    <w:tblPr>
      <w:tblStyle w:val="ac"/>
      <w:tblW w:w="14922" w:type="dxa"/>
      <w:tblInd w:w="-7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747"/>
      <w:gridCol w:w="3969"/>
      <w:gridCol w:w="5529"/>
      <w:gridCol w:w="3118"/>
      <w:gridCol w:w="1559"/>
    </w:tblGrid>
    <w:tr w:rsidR="00D459B8">
      <w:trPr>
        <w:trHeight w:val="659"/>
      </w:trPr>
      <w:tc>
        <w:tcPr>
          <w:tcW w:w="74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b/>
              <w:color w:val="000000"/>
            </w:rPr>
          </w:pPr>
          <w:r>
            <w:rPr>
              <w:b/>
              <w:color w:val="000000"/>
            </w:rPr>
            <w:t>№ п/п</w:t>
          </w:r>
        </w:p>
      </w:tc>
      <w:tc>
        <w:tcPr>
          <w:tcW w:w="39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D459B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b/>
              <w:color w:val="000000"/>
            </w:rPr>
          </w:pPr>
        </w:p>
        <w:p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Повна назва програми,</w:t>
          </w:r>
        </w:p>
        <w:p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замовники виконання програми</w:t>
          </w:r>
        </w:p>
        <w:p w:rsidR="00D459B8" w:rsidRDefault="00D459B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b/>
              <w:color w:val="000000"/>
            </w:rPr>
          </w:pPr>
        </w:p>
      </w:tc>
      <w:tc>
        <w:tcPr>
          <w:tcW w:w="552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Програма підготовлена на виконання</w:t>
          </w:r>
        </w:p>
      </w:tc>
      <w:tc>
        <w:tcPr>
          <w:tcW w:w="3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Програма</w:t>
          </w:r>
        </w:p>
        <w:p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затверджена</w:t>
          </w:r>
        </w:p>
        <w:p w:rsidR="00D459B8" w:rsidRDefault="00D459B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b/>
              <w:color w:val="000000"/>
            </w:rPr>
          </w:pP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Термін</w:t>
          </w:r>
        </w:p>
        <w:p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реалізації програми</w:t>
          </w:r>
        </w:p>
      </w:tc>
    </w:tr>
    <w:tr w:rsidR="00D459B8">
      <w:trPr>
        <w:trHeight w:val="358"/>
      </w:trPr>
      <w:tc>
        <w:tcPr>
          <w:tcW w:w="747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  <w:tc>
        <w:tcPr>
          <w:tcW w:w="39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  <w:tc>
        <w:tcPr>
          <w:tcW w:w="552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  <w:tc>
        <w:tcPr>
          <w:tcW w:w="3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</w:tr>
  </w:tbl>
  <w:p w:rsidR="00D459B8" w:rsidRDefault="00D459B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B0847"/>
    <w:multiLevelType w:val="multilevel"/>
    <w:tmpl w:val="8C1EEA2C"/>
    <w:lvl w:ilvl="0">
      <w:start w:val="1"/>
      <w:numFmt w:val="decimal"/>
      <w:pStyle w:val="1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9B8"/>
    <w:rsid w:val="0006749A"/>
    <w:rsid w:val="00D459B8"/>
    <w:rsid w:val="00F2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CBE6A-AFC0-4FF6-9D8A-67B40D7F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86"/>
  </w:style>
  <w:style w:type="paragraph" w:styleId="1">
    <w:name w:val="heading 1"/>
    <w:basedOn w:val="a"/>
    <w:next w:val="a"/>
    <w:link w:val="10"/>
    <w:qFormat/>
    <w:rsid w:val="008D101C"/>
    <w:pPr>
      <w:keepNext/>
      <w:numPr>
        <w:numId w:val="1"/>
      </w:numPr>
      <w:suppressAutoHyphens/>
      <w:jc w:val="both"/>
      <w:outlineLvl w:val="0"/>
    </w:pPr>
    <w:rPr>
      <w:rFonts w:eastAsia="Calibri"/>
      <w:b/>
      <w:sz w:val="20"/>
      <w:szCs w:val="20"/>
      <w:lang w:val="x-none" w:eastAsia="ar-S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B607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073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D101C"/>
    <w:rPr>
      <w:rFonts w:ascii="Times New Roman" w:eastAsia="Calibri" w:hAnsi="Times New Roman" w:cs="Times New Roman"/>
      <w:b/>
      <w:sz w:val="20"/>
      <w:szCs w:val="20"/>
      <w:lang w:val="x-none" w:eastAsia="ar-SA"/>
    </w:rPr>
  </w:style>
  <w:style w:type="paragraph" w:customStyle="1" w:styleId="TableContents">
    <w:name w:val="Table Contents"/>
    <w:basedOn w:val="a"/>
    <w:rsid w:val="008D101C"/>
    <w:pPr>
      <w:widowControl w:val="0"/>
      <w:suppressLineNumbers/>
      <w:suppressAutoHyphens/>
      <w:autoSpaceDE w:val="0"/>
    </w:pPr>
    <w:rPr>
      <w:rFonts w:ascii="Arial CYR" w:eastAsia="Calibri" w:hAnsi="Arial CYR" w:cs="Arial CYR"/>
      <w:lang w:eastAsia="ar-SA"/>
    </w:rPr>
  </w:style>
  <w:style w:type="paragraph" w:styleId="20">
    <w:name w:val="Body Text 2"/>
    <w:basedOn w:val="a"/>
    <w:link w:val="21"/>
    <w:rsid w:val="00C76704"/>
    <w:rPr>
      <w:b/>
      <w:bCs/>
      <w:sz w:val="22"/>
    </w:rPr>
  </w:style>
  <w:style w:type="character" w:customStyle="1" w:styleId="21">
    <w:name w:val="Основной текст 2 Знак"/>
    <w:basedOn w:val="a0"/>
    <w:link w:val="20"/>
    <w:rsid w:val="00C76704"/>
    <w:rPr>
      <w:rFonts w:ascii="Times New Roman" w:eastAsia="Times New Roman" w:hAnsi="Times New Roman" w:cs="Times New Roman"/>
      <w:b/>
      <w:bCs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877D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7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77D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7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rambler.ru/m/redirect?url=http%3A%2F%2Fkadrovik01.com.ua%2Findex.php%3Foption%3Dcom_laws%26view%3Dlaws%26layout%3Datricle%26Itemid%3D33%26law_id%3D870;href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nwk43gKa+h76fQx2MjVUFfjIFA==">AMUW2mUFim07B8bSeTm/1855aZ+YflbSTKUXpCs5fcB9iq+gOkicAqHKHQ0CiKpDOMi0KSkH675b3esG0zdOjTINHXaTbDsV/NYeydqxgP3zMBwIeN2Q60AqbDZQwQ7tUM/BcmuYJNVA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2774</Words>
  <Characters>15816</Characters>
  <Application>Microsoft Office Word</Application>
  <DocSecurity>0</DocSecurity>
  <Lines>131</Lines>
  <Paragraphs>37</Paragraphs>
  <ScaleCrop>false</ScaleCrop>
  <Company/>
  <LinksUpToDate>false</LinksUpToDate>
  <CharactersWithSpaces>18553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Валерия</cp:lastModifiedBy>
  <cp:revision>2</cp:revision>
  <dcterms:created xsi:type="dcterms:W3CDTF">2021-10-21T08:19:00Z</dcterms:created>
  <dcterms:modified xsi:type="dcterms:W3CDTF">2021-11-09T07:20:00Z</dcterms:modified>
</cp:coreProperties>
</file>